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theme="minorBidi"/>
          <w:sz w:val="36"/>
          <w:szCs w:val="36"/>
        </w:rPr>
      </w:pPr>
      <w:r>
        <w:rPr>
          <w:rFonts w:hint="eastAsia" w:ascii="黑体" w:hAnsi="黑体" w:eastAsia="黑体" w:cstheme="minorBidi"/>
          <w:sz w:val="36"/>
          <w:szCs w:val="36"/>
          <w:lang w:val="en-US" w:eastAsia="zh-CN"/>
        </w:rPr>
        <w:t>桥梁工程</w:t>
      </w:r>
      <w:r>
        <w:rPr>
          <w:rFonts w:hint="eastAsia" w:ascii="黑体" w:hAnsi="黑体" w:eastAsia="黑体" w:cstheme="minorBidi"/>
          <w:sz w:val="36"/>
          <w:szCs w:val="36"/>
        </w:rPr>
        <w:t>实践环节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theme="minorBidi"/>
          <w:sz w:val="36"/>
          <w:szCs w:val="36"/>
          <w:lang w:val="en-US" w:eastAsia="zh-CN"/>
        </w:rPr>
      </w:pPr>
      <w:r>
        <w:rPr>
          <w:rFonts w:hint="eastAsia" w:ascii="黑体" w:hAnsi="黑体" w:eastAsia="黑体" w:cstheme="minorBidi"/>
          <w:sz w:val="36"/>
          <w:szCs w:val="36"/>
          <w:lang w:val="en-US" w:eastAsia="zh-CN"/>
        </w:rPr>
        <w:t>考核大纲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课程名称：桥梁工程（实践）                      课程代码：02410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920" w:firstLineChars="14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主梁内力计算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黑体" w:hAnsi="黑体" w:eastAsia="黑体" w:cstheme="minorBidi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theme="minorBidi"/>
          <w:b/>
          <w:bCs/>
          <w:sz w:val="28"/>
          <w:szCs w:val="28"/>
          <w:lang w:val="en-US" w:eastAsia="zh-CN"/>
        </w:rPr>
        <w:t>一、实践目标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根据混凝土梁桥的学习，了解混凝土梁桥的基本受力体系、截面形状和主要施工方法。同时，掌握混凝土梁桥的基本类型、构造与设计。通过本章的学习，应达到以下目标：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1.掌握板桥的构造与设计。</w:t>
      </w:r>
    </w:p>
    <w:p>
      <w:pPr>
        <w:pStyle w:val="10"/>
        <w:ind w:firstLine="560" w:firstLineChars="200"/>
        <w:jc w:val="both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2.掌握简支梁桥的构造与设计。</w:t>
      </w:r>
    </w:p>
    <w:p>
      <w:pPr>
        <w:pStyle w:val="10"/>
        <w:jc w:val="both"/>
        <w:rPr>
          <w:rFonts w:ascii="Times New Roman" w:hAnsi="Times New Roman" w:eastAsia="宋体" w:cs="Times New Roman"/>
          <w:sz w:val="23"/>
          <w:szCs w:val="23"/>
        </w:rPr>
      </w:pPr>
      <w:r>
        <w:rPr>
          <w:rFonts w:hint="eastAsia" w:ascii="黑体" w:hAnsi="黑体" w:eastAsia="黑体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二、考核内容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1.根据桥位初步确定桥梁跨径布置，并能绘制桥梁平面、立面布置图。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2.根据结构跨径拟定简支梁桥的截面（包括确定简支梁截面形式，主要尺寸）。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3.能根据已有的施工图纸，计算简支梁桥的跨中及支点自重效应值（跨中弯矩及剪力、支点剪力）。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4.熟练掌握简支梁桥横向分布系数的计算（偏心压力法、杠杆法）。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5.了解简支梁桥冲击系数的计算方法。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6.重点掌握公路桥涵结构按承载能力极限状态设计时的作用基本组合，熟记永久作用、汽车荷载及其人群荷载的荷载分项系数，及组合系数。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黑体" w:hAnsi="黑体" w:eastAsia="黑体" w:cstheme="minorBidi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theme="minorBidi"/>
          <w:b/>
          <w:bCs/>
          <w:sz w:val="28"/>
          <w:szCs w:val="28"/>
          <w:lang w:val="en-US" w:eastAsia="zh-CN"/>
        </w:rPr>
        <w:t>三、课程设计基本资料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有一座装配式钢筋混凝土简支梁桥，横向有五片主梁构成，主梁和横隔梁截面如图1-1~图1-3所示，计算跨径L=19.50m，结构重要性系数为1.0。请计算边主梁在跨中截面的设计弯矩。（已知每侧的栏杆及人行道构件重力的作用为5Kn/m，由五片主梁平均分担）。</w:t>
      </w:r>
    </w:p>
    <w:p>
      <w:pPr>
        <w:adjustRightInd w:val="0"/>
        <w:snapToGrid w:val="0"/>
        <w:spacing w:line="360" w:lineRule="auto"/>
        <w:jc w:val="lef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972175" cy="12001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20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图1</w:t>
      </w:r>
      <w:r>
        <w:rPr>
          <w:rFonts w:asciiTheme="minorEastAsia" w:hAnsiTheme="minorEastAsia" w:eastAsiaTheme="minorEastAsia"/>
        </w:rPr>
        <w:t xml:space="preserve">-1 </w:t>
      </w:r>
      <w:r>
        <w:rPr>
          <w:rFonts w:hint="eastAsia" w:asciiTheme="minorEastAsia" w:hAnsiTheme="minorEastAsia" w:eastAsiaTheme="minorEastAsia"/>
        </w:rPr>
        <w:t>主梁纵断面图（单位：cm）</w:t>
      </w:r>
    </w:p>
    <w:p>
      <w:pPr>
        <w:adjustRightInd w:val="0"/>
        <w:snapToGrid w:val="0"/>
        <w:spacing w:line="360" w:lineRule="auto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drawing>
          <wp:inline distT="0" distB="0" distL="0" distR="0">
            <wp:extent cx="5972175" cy="2415540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41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图1</w:t>
      </w:r>
      <w:r>
        <w:rPr>
          <w:rFonts w:asciiTheme="minorEastAsia" w:hAnsiTheme="minorEastAsia" w:eastAsiaTheme="minorEastAsia"/>
        </w:rPr>
        <w:t xml:space="preserve">-1 </w:t>
      </w:r>
      <w:r>
        <w:rPr>
          <w:rFonts w:hint="eastAsia" w:asciiTheme="minorEastAsia" w:hAnsiTheme="minorEastAsia" w:eastAsiaTheme="minorEastAsia"/>
        </w:rPr>
        <w:t>主梁横断面图（单位：cm）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1567180" cy="13792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3779" cy="140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图1</w:t>
      </w:r>
      <w:r>
        <w:rPr>
          <w:rFonts w:asciiTheme="minorEastAsia" w:hAnsiTheme="minorEastAsia" w:eastAsiaTheme="minorEastAsia"/>
        </w:rPr>
        <w:t xml:space="preserve">-1 </w:t>
      </w:r>
      <w:r>
        <w:rPr>
          <w:rFonts w:hint="eastAsia" w:asciiTheme="minorEastAsia" w:hAnsiTheme="minorEastAsia" w:eastAsiaTheme="minorEastAsia"/>
        </w:rPr>
        <w:t>主梁截面面图（单位：cm）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2.主要技术标准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（1）荷载等级：公路—Ⅱ级；人群荷载3.0kN/m2。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（2）桥梁宽度：0.75+3.50+3.50+0.75=8.50m，双向横坡为1.5%。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（3）航道等级：无通航要求。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（4）设计洪水频率：1/100。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（5）地震动参数：地震动峰值加速度＜0.05g，地震动反应谱特征周期为0.40s，采用简易设防。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（6）设计基准期：100年。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（7）汽车冲击系数：0.296。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3</w:t>
      </w:r>
      <w:bookmarkStart w:id="0" w:name="_Toc239174920"/>
      <w:r>
        <w:rPr>
          <w:rFonts w:hint="eastAsia" w:ascii="仿宋" w:hAnsi="仿宋" w:eastAsia="仿宋" w:cstheme="minorBidi"/>
          <w:sz w:val="28"/>
          <w:szCs w:val="28"/>
        </w:rPr>
        <w:t>.主要材料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混凝土：20m预制T形梁及其现浇接缝、封锚、墩顶现浇连续段和桥面现浇层均采用C50混凝土。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4.设计计算依据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（1）《公路工程技术标准》（JTGB01-2014）；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（2）《公路桥涵设计通用规范》（JTG D60-2015）（以下均简称为《通规》）；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（3）《公路钢筋混凝土及预应力混凝土桥涵设计规范》（JTG 3362-2018）（以下均简称为《公预规》）。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5.基本计算数据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根据《公预规》中各条的规定，材料的各项基本数据如表1.1所示。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表1</w:t>
      </w:r>
      <w:r>
        <w:rPr>
          <w:rFonts w:asciiTheme="minorEastAsia" w:hAnsiTheme="minorEastAsia" w:eastAsiaTheme="minorEastAsia"/>
        </w:rPr>
        <w:t xml:space="preserve">.1 </w:t>
      </w:r>
      <w:r>
        <w:rPr>
          <w:rFonts w:hint="eastAsia" w:asciiTheme="minorEastAsia" w:hAnsiTheme="minorEastAsia" w:eastAsiaTheme="minorEastAsia"/>
        </w:rPr>
        <w:t>材料容重表</w:t>
      </w:r>
    </w:p>
    <w:tbl>
      <w:tblPr>
        <w:tblStyle w:val="6"/>
        <w:tblW w:w="89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991"/>
        <w:gridCol w:w="1992"/>
        <w:gridCol w:w="1991"/>
        <w:gridCol w:w="1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名称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主梁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横隔梁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沥青表面处治层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C25混凝土垫层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容重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(</w:t>
            </w:r>
            <w:r>
              <w:rPr>
                <w:rFonts w:hint="eastAsia" w:eastAsia="等线"/>
                <w:color w:val="000000"/>
                <w:kern w:val="0"/>
                <w:sz w:val="22"/>
                <w:szCs w:val="22"/>
              </w:rPr>
              <w:t>k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N/m</w:t>
            </w:r>
            <w:r>
              <w:rPr>
                <w:rFonts w:eastAsia="等线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24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Theme="minorEastAsia" w:hAnsiTheme="minorEastAsia" w:eastAsia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黑体" w:hAnsi="黑体" w:eastAsia="黑体" w:cstheme="minorBidi"/>
          <w:b/>
          <w:bCs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theme="minorBidi"/>
          <w:b/>
          <w:bCs/>
          <w:sz w:val="28"/>
          <w:szCs w:val="28"/>
          <w:lang w:val="en-US" w:eastAsia="zh-CN"/>
        </w:rPr>
        <w:t>计算步骤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1.结构自重效应计算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（1）按照图2-1对边主梁进行分解，分别计算出和部分的面积，按照1m长度计算主梁自重效应-a。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（2）计算横隔梁面积及其自重，并将横隔梁重量按照均布荷载平均分配给5片主梁，从而得出边主梁分担的重量-b。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（3）计算桥面铺装的重量，并平均分配给5片主梁，从而得出边主梁分担的重量-c。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（4）将栏杆及人行道的重量平均分配给5片主梁，从而得出边主梁分担的重量-d。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（5）边主梁自重效应合计=a+b+c+d（Kn/m）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drawing>
          <wp:inline distT="0" distB="0" distL="0" distR="0">
            <wp:extent cx="1614170" cy="1417320"/>
            <wp:effectExtent l="0" t="0" r="508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909" cy="143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图</w:t>
      </w:r>
      <w:r>
        <w:rPr>
          <w:rFonts w:asciiTheme="minorEastAsia" w:hAnsiTheme="minorEastAsia" w:eastAsiaTheme="minorEastAsia"/>
        </w:rPr>
        <w:t xml:space="preserve">2-1 </w:t>
      </w:r>
      <w:r>
        <w:rPr>
          <w:rFonts w:hint="eastAsia" w:asciiTheme="minorEastAsia" w:hAnsiTheme="minorEastAsia" w:eastAsiaTheme="minorEastAsia"/>
        </w:rPr>
        <w:t>主梁自重计算示意图（单位：cm）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2.计算边主梁荷载横向分布系数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计算跨中截面荷载横向分布系数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采用“偏心压力法”计算1#梁在跨中的荷载横向分布影响线竖标，如图2-2所示。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当P=1位于第k号梁轴上（e=ak）时，影响线竖标课采用公式1-1计算。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</w:rPr>
      </w:pPr>
      <m:oMath>
        <m:sSub>
          <m:sSubPr>
            <m:ctrlPr>
              <w:rPr>
                <w:rFonts w:ascii="Cambria Math" w:hAnsi="Cambria Math" w:eastAsiaTheme="minorEastAsia"/>
                <w:sz w:val="24"/>
              </w:rPr>
            </m:ctrlPr>
          </m:sSubPr>
          <m:e>
            <m:r>
              <m:rPr/>
              <w:rPr>
                <w:rFonts w:ascii="Cambria Math" w:hAnsi="Cambria Math" w:eastAsiaTheme="minorEastAsia"/>
                <w:sz w:val="24"/>
              </w:rPr>
              <m:t>η</m:t>
            </m:r>
            <m:ctrlPr>
              <w:rPr>
                <w:rFonts w:ascii="Cambria Math" w:hAnsi="Cambria Math" w:eastAsiaTheme="minorEastAsia"/>
                <w:sz w:val="24"/>
              </w:rPr>
            </m:ctrlPr>
          </m:e>
          <m:sub>
            <m:r>
              <m:rPr/>
              <w:rPr>
                <w:rFonts w:ascii="Cambria Math" w:hAnsi="Cambria Math" w:eastAsiaTheme="minorEastAsia"/>
                <w:sz w:val="24"/>
              </w:rPr>
              <m:t>ik</m:t>
            </m:r>
            <m:ctrlPr>
              <w:rPr>
                <w:rFonts w:ascii="Cambria Math" w:hAnsi="Cambria Math" w:eastAsiaTheme="minorEastAsia"/>
                <w:sz w:val="24"/>
              </w:rPr>
            </m:ctrlPr>
          </m:sub>
        </m:sSub>
        <m:r>
          <m:rPr/>
          <w:rPr>
            <w:rFonts w:ascii="Cambria Math" w:hAnsi="Cambria Math" w:eastAsiaTheme="minorEastAsia"/>
            <w:sz w:val="24"/>
          </w:rPr>
          <m:t>=</m:t>
        </m:r>
        <m:f>
          <m:fPr>
            <m:ctrlPr>
              <w:rPr>
                <w:rFonts w:ascii="Cambria Math" w:hAnsi="Cambria Math" w:eastAsiaTheme="minorEastAsia"/>
                <w:i/>
                <w:sz w:val="24"/>
              </w:rPr>
            </m:ctrlPr>
          </m:fPr>
          <m:num>
            <m:r>
              <m:rPr/>
              <w:rPr>
                <w:rFonts w:ascii="Cambria Math" w:hAnsi="Cambria Math" w:eastAsiaTheme="minorEastAsia"/>
                <w:sz w:val="24"/>
              </w:rPr>
              <m:t>1</m:t>
            </m:r>
            <m:ctrlPr>
              <w:rPr>
                <w:rFonts w:ascii="Cambria Math" w:hAnsi="Cambria Math" w:eastAsiaTheme="minorEastAsia"/>
                <w:i/>
                <w:sz w:val="24"/>
              </w:rPr>
            </m:ctrlPr>
          </m:num>
          <m:den>
            <m:r>
              <m:rPr/>
              <w:rPr>
                <w:rFonts w:ascii="Cambria Math" w:hAnsi="Cambria Math" w:eastAsiaTheme="minorEastAsia"/>
                <w:sz w:val="24"/>
              </w:rPr>
              <m:t>n</m:t>
            </m:r>
            <m:ctrlPr>
              <w:rPr>
                <w:rFonts w:ascii="Cambria Math" w:hAnsi="Cambria Math" w:eastAsiaTheme="minorEastAsia"/>
                <w:i/>
                <w:sz w:val="24"/>
              </w:rPr>
            </m:ctrlPr>
          </m:den>
        </m:f>
        <m:r>
          <m:rPr/>
          <w:rPr>
            <w:rFonts w:ascii="Cambria Math" w:hAnsi="Cambria Math" w:eastAsiaTheme="minorEastAsia"/>
            <w:sz w:val="24"/>
          </w:rPr>
          <m:t>±</m:t>
        </m:r>
        <m:f>
          <m:fPr>
            <m:ctrlPr>
              <w:rPr>
                <w:rFonts w:ascii="Cambria Math" w:hAnsi="Cambria Math" w:eastAsiaTheme="minorEastAsia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 w:eastAsiaTheme="minorEastAsia"/>
                    <w:i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 w:eastAsiaTheme="minorEastAsia"/>
                    <w:sz w:val="24"/>
                  </w:rPr>
                  <m:t>a</m:t>
                </m:r>
                <m:ctrlPr>
                  <w:rPr>
                    <w:rFonts w:ascii="Cambria Math" w:hAnsi="Cambria Math" w:eastAsiaTheme="minorEastAsia"/>
                    <w:i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 w:eastAsiaTheme="minorEastAsia"/>
                    <w:sz w:val="24"/>
                  </w:rPr>
                  <m:t>i</m:t>
                </m:r>
                <m:ctrlPr>
                  <w:rPr>
                    <w:rFonts w:ascii="Cambria Math" w:hAnsi="Cambria Math" w:eastAsiaTheme="minorEastAsia"/>
                    <w:i/>
                    <w:sz w:val="24"/>
                  </w:rPr>
                </m:ctrlPr>
              </m:sub>
            </m:sSub>
            <m:sSub>
              <m:sSubPr>
                <m:ctrlPr>
                  <w:rPr>
                    <w:rFonts w:ascii="Cambria Math" w:hAnsi="Cambria Math" w:eastAsiaTheme="minorEastAsia"/>
                    <w:i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 w:eastAsiaTheme="minorEastAsia"/>
                    <w:sz w:val="24"/>
                  </w:rPr>
                  <m:t>a</m:t>
                </m:r>
                <m:ctrlPr>
                  <w:rPr>
                    <w:rFonts w:ascii="Cambria Math" w:hAnsi="Cambria Math" w:eastAsiaTheme="minorEastAsia"/>
                    <w:i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 w:eastAsiaTheme="minorEastAsia"/>
                    <w:sz w:val="24"/>
                  </w:rPr>
                  <m:t>k</m:t>
                </m:r>
                <m:ctrlPr>
                  <w:rPr>
                    <w:rFonts w:ascii="Cambria Math" w:hAnsi="Cambria Math" w:eastAsiaTheme="minorEastAsia"/>
                    <w:i/>
                    <w:sz w:val="24"/>
                  </w:rPr>
                </m:ctrlPr>
              </m:sub>
            </m:sSub>
            <m:ctrlPr>
              <w:rPr>
                <w:rFonts w:ascii="Cambria Math" w:hAnsi="Cambria Math" w:eastAsiaTheme="minorEastAsia"/>
                <w:i/>
                <w:sz w:val="24"/>
              </w:rPr>
            </m:ctrlPr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 w:eastAsiaTheme="minorEastAsia"/>
                    <w:i/>
                    <w:sz w:val="24"/>
                  </w:rPr>
                </m:ctrlPr>
              </m:naryPr>
              <m:sub>
                <m:r>
                  <m:rPr/>
                  <w:rPr>
                    <w:rFonts w:ascii="Cambria Math" w:hAnsi="Cambria Math" w:eastAsiaTheme="minorEastAsia"/>
                    <w:sz w:val="24"/>
                  </w:rPr>
                  <m:t>i=1</m:t>
                </m:r>
                <m:ctrlPr>
                  <w:rPr>
                    <w:rFonts w:ascii="Cambria Math" w:hAnsi="Cambria Math" w:eastAsiaTheme="minorEastAsia"/>
                    <w:i/>
                    <w:sz w:val="24"/>
                  </w:rPr>
                </m:ctrlPr>
              </m:sub>
              <m:sup>
                <m:r>
                  <m:rPr/>
                  <w:rPr>
                    <w:rFonts w:ascii="Cambria Math" w:hAnsi="Cambria Math" w:eastAsiaTheme="minorEastAsia"/>
                    <w:sz w:val="24"/>
                  </w:rPr>
                  <m:t>n</m:t>
                </m:r>
                <m:ctrlPr>
                  <w:rPr>
                    <w:rFonts w:ascii="Cambria Math" w:hAnsi="Cambria Math" w:eastAsiaTheme="minorEastAsia"/>
                    <w:i/>
                    <w:sz w:val="24"/>
                  </w:rPr>
                </m:ctrlPr>
              </m:sup>
              <m:e>
                <m:sSubSup>
                  <m:sSubSupPr>
                    <m:ctrlPr>
                      <w:rPr>
                        <w:rFonts w:ascii="Cambria Math" w:hAnsi="Cambria Math" w:eastAsiaTheme="minorEastAsia"/>
                        <w:i/>
                        <w:sz w:val="24"/>
                      </w:rPr>
                    </m:ctrlPr>
                  </m:sSubSupPr>
                  <m:e>
                    <m:r>
                      <m:rPr/>
                      <w:rPr>
                        <w:rFonts w:ascii="Cambria Math" w:hAnsi="Cambria Math" w:eastAsiaTheme="minorEastAsia"/>
                        <w:sz w:val="24"/>
                      </w:rPr>
                      <m:t>a</m:t>
                    </m:r>
                    <m:ctrlPr>
                      <w:rPr>
                        <w:rFonts w:ascii="Cambria Math" w:hAnsi="Cambria Math" w:eastAsiaTheme="minorEastAsia"/>
                        <w:i/>
                        <w:sz w:val="24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Theme="minorEastAsia"/>
                        <w:sz w:val="24"/>
                      </w:rPr>
                      <m:t>i</m:t>
                    </m:r>
                    <m:ctrlPr>
                      <w:rPr>
                        <w:rFonts w:ascii="Cambria Math" w:hAnsi="Cambria Math" w:eastAsiaTheme="minorEastAsia"/>
                        <w:i/>
                        <w:sz w:val="24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Theme="minorEastAsia"/>
                        <w:sz w:val="24"/>
                      </w:rPr>
                      <m:t>2</m:t>
                    </m:r>
                    <m:ctrlPr>
                      <w:rPr>
                        <w:rFonts w:ascii="Cambria Math" w:hAnsi="Cambria Math" w:eastAsiaTheme="minorEastAsia"/>
                        <w:i/>
                        <w:sz w:val="24"/>
                      </w:rPr>
                    </m:ctrlPr>
                  </m:sup>
                </m:sSubSup>
                <m:ctrlPr>
                  <w:rPr>
                    <w:rFonts w:ascii="Cambria Math" w:hAnsi="Cambria Math" w:eastAsiaTheme="minorEastAsia"/>
                    <w:i/>
                    <w:sz w:val="24"/>
                  </w:rPr>
                </m:ctrlPr>
              </m:e>
            </m:nary>
            <m:ctrlPr>
              <w:rPr>
                <w:rFonts w:ascii="Cambria Math" w:hAnsi="Cambria Math" w:eastAsiaTheme="minorEastAsia"/>
                <w:i/>
                <w:sz w:val="24"/>
              </w:rPr>
            </m:ctrlPr>
          </m:den>
        </m:f>
      </m:oMath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</w:t>
      </w:r>
      <w:r>
        <w:rPr>
          <w:rFonts w:hint="eastAsia" w:asciiTheme="minorEastAsia" w:hAnsiTheme="minorEastAsia" w:eastAsiaTheme="minorEastAsia"/>
        </w:rPr>
        <w:t>公式</w:t>
      </w:r>
      <w:r>
        <w:rPr>
          <w:rFonts w:asciiTheme="minorEastAsia" w:hAnsiTheme="minorEastAsia" w:eastAsiaTheme="minorEastAsia"/>
        </w:rPr>
        <w:t>(1-1)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2689860" cy="2261235"/>
            <wp:effectExtent l="0" t="0" r="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1010" cy="2279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图</w:t>
      </w:r>
      <w:r>
        <w:rPr>
          <w:rFonts w:asciiTheme="minorEastAsia" w:hAnsiTheme="minorEastAsia" w:eastAsiaTheme="minorEastAsia"/>
        </w:rPr>
        <w:t>2-1 1</w:t>
      </w:r>
      <w:r>
        <w:rPr>
          <w:rFonts w:hint="eastAsia" w:asciiTheme="minorEastAsia" w:hAnsiTheme="minorEastAsia" w:eastAsiaTheme="minorEastAsia"/>
        </w:rPr>
        <w:t>#梁横向分布影响线（单位：cm）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计算可得1#跨中弯矩横向分布系数mc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注：在实际应用中，当求得简支梁内各截面的最大弯矩时，为了简化起见，通常均可按不变化的mc来计算。只有在计算主梁梁端截面的最大剪力时，才考虑荷载横向分布系数变化的影响。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3.计算简支梁影响线面积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表3</w:t>
      </w:r>
      <w:r>
        <w:rPr>
          <w:rFonts w:asciiTheme="minorEastAsia" w:hAnsiTheme="minorEastAsia" w:eastAsiaTheme="minorEastAsia"/>
        </w:rPr>
        <w:t xml:space="preserve">-1 </w:t>
      </w:r>
      <w:r>
        <w:rPr>
          <w:rFonts w:hint="eastAsia" w:asciiTheme="minorEastAsia" w:hAnsiTheme="minorEastAsia" w:eastAsiaTheme="minorEastAsia"/>
        </w:rPr>
        <w:t>均布荷载和内力影响线面积计算表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827"/>
        <w:gridCol w:w="1819"/>
        <w:gridCol w:w="1782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7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类型</w:t>
            </w:r>
          </w:p>
        </w:tc>
        <w:tc>
          <w:tcPr>
            <w:tcW w:w="187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公路—Ⅱ级</w:t>
            </w:r>
          </w:p>
        </w:tc>
        <w:tc>
          <w:tcPr>
            <w:tcW w:w="187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人群</w:t>
            </w:r>
          </w:p>
        </w:tc>
        <w:tc>
          <w:tcPr>
            <w:tcW w:w="187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影响线面积</w:t>
            </w:r>
          </w:p>
        </w:tc>
        <w:tc>
          <w:tcPr>
            <w:tcW w:w="187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影响线图示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7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跨中弯矩</w:t>
            </w:r>
          </w:p>
        </w:tc>
        <w:tc>
          <w:tcPr>
            <w:tcW w:w="187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0.5</w:t>
            </w:r>
            <w:r>
              <w:rPr>
                <w:rFonts w:hint="eastAsia" w:asciiTheme="minorEastAsia" w:hAnsiTheme="minorEastAsia" w:eastAsiaTheme="minorEastAsia"/>
              </w:rPr>
              <w:t>×</w:t>
            </w:r>
            <w:r>
              <w:rPr>
                <w:rFonts w:asciiTheme="minorEastAsia" w:hAnsiTheme="minorEastAsia" w:eastAsiaTheme="minorEastAsia"/>
              </w:rPr>
              <w:t>0.75</w:t>
            </w:r>
          </w:p>
        </w:tc>
        <w:tc>
          <w:tcPr>
            <w:tcW w:w="187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.0</w:t>
            </w:r>
            <w:r>
              <w:rPr>
                <w:rFonts w:hint="eastAsia" w:asciiTheme="minorEastAsia" w:hAnsiTheme="minorEastAsia" w:eastAsiaTheme="minorEastAsia"/>
              </w:rPr>
              <w:t>×</w:t>
            </w:r>
            <w:r>
              <w:rPr>
                <w:rFonts w:asciiTheme="minorEastAsia" w:hAnsiTheme="minorEastAsia" w:eastAsiaTheme="minorEastAsia"/>
              </w:rPr>
              <w:t>0.75</w:t>
            </w:r>
          </w:p>
        </w:tc>
        <w:tc>
          <w:tcPr>
            <w:tcW w:w="187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 w:eastAsiaTheme="minorEastAsia"/>
                      </w:rPr>
                      <m:t>1</m:t>
                    </m:r>
                    <m:ctrlPr>
                      <w:rPr>
                        <w:rFonts w:ascii="Cambria Math" w:hAnsi="Cambria Math" w:eastAsiaTheme="minorEastAsia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 w:eastAsiaTheme="minorEastAsia"/>
                      </w:rPr>
                      <m:t>8</m:t>
                    </m:r>
                    <m:ctrlPr>
                      <w:rPr>
                        <w:rFonts w:ascii="Cambria Math" w:hAnsi="Cambria Math" w:eastAsiaTheme="minorEastAsia"/>
                      </w:rPr>
                    </m:ctrlPr>
                  </m:den>
                </m:f>
                <m:sSup>
                  <m:sSupP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Theme="minorEastAsia"/>
                      </w:rPr>
                      <m:t>l</m:t>
                    </m: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Theme="minorEastAsia"/>
                      </w:rPr>
                      <m:t>2</m:t>
                    </m: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sup>
                </m:sSup>
                <m:r>
                  <m:rPr/>
                  <w:rPr>
                    <w:rFonts w:ascii="Cambria Math" w:hAnsi="Cambria Math" w:eastAsiaTheme="minorEastAsia"/>
                  </w:rPr>
                  <m:t>=</m:t>
                </m:r>
                <m:f>
                  <m:fP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 w:eastAsiaTheme="minorEastAsia"/>
                      </w:rPr>
                      <m:t>1</m:t>
                    </m: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 w:eastAsiaTheme="minorEastAsia"/>
                      </w:rPr>
                      <m:t>8</m:t>
                    </m: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den>
                </m:f>
                <m:r>
                  <m:rPr/>
                  <w:rPr>
                    <w:rFonts w:ascii="Cambria Math" w:hAnsi="Cambria Math" w:eastAsiaTheme="minorEastAsia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Theme="minorEastAsia"/>
                      </w:rPr>
                      <m:t>19.50</m:t>
                    </m: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Theme="minorEastAsia"/>
                      </w:rPr>
                      <m:t>2</m:t>
                    </m: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sup>
                </m:sSup>
              </m:oMath>
            </m:oMathPara>
          </w:p>
        </w:tc>
        <w:tc>
          <w:tcPr>
            <w:tcW w:w="187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drawing>
                <wp:inline distT="0" distB="0" distL="0" distR="0">
                  <wp:extent cx="1409700" cy="65532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如已知汽车荷载在跨中的弯矩则本部分省略。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4.计算汽车荷载设计值（集中荷载）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根据《桥规》Pk=0.75×2×（l0+130）=0.75×299（kn）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则汽车荷载集中力在跨中产生的弯矩（计入冲击）为：0.75×299×l/4×（1+0.296）×mc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汽车荷载均布力在跨中产生的弯矩（计入冲击）为：0.75×10.5×l2/8×（1+0.296）×mc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将集中荷载布置在跨中位置，对边主梁受力最不利，将汽车荷载均布力全梁布置最不利；人群荷载按照影响线最不利布置，不在复述。</w:t>
      </w:r>
    </w:p>
    <w:p>
      <w:pPr>
        <w:adjustRightInd w:val="0"/>
        <w:snapToGrid w:val="0"/>
        <w:spacing w:line="360" w:lineRule="auto"/>
        <w:rPr>
          <w:rFonts w:eastAsia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5.主梁内力组合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根据《桥规》规定，控制设计的计算内力见表5-1所示。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149"/>
        <w:gridCol w:w="3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序号</w:t>
            </w:r>
          </w:p>
        </w:tc>
        <w:tc>
          <w:tcPr>
            <w:tcW w:w="3149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荷载类别</w:t>
            </w:r>
          </w:p>
        </w:tc>
        <w:tc>
          <w:tcPr>
            <w:tcW w:w="3132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跨中弯矩（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Kn</w:t>
            </w:r>
            <w:r>
              <w:rPr>
                <w:rFonts w:hint="eastAsia" w:eastAsia="等线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eastAsiaTheme="minor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（1）</w:t>
            </w:r>
          </w:p>
        </w:tc>
        <w:tc>
          <w:tcPr>
            <w:tcW w:w="3149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结构自重</w:t>
            </w:r>
          </w:p>
        </w:tc>
        <w:tc>
          <w:tcPr>
            <w:tcW w:w="3132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7</w:t>
            </w:r>
            <w:r>
              <w:rPr>
                <w:rFonts w:eastAsiaTheme="minorEastAsia"/>
              </w:rPr>
              <w:t>63.4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（2）</w:t>
            </w:r>
          </w:p>
        </w:tc>
        <w:tc>
          <w:tcPr>
            <w:tcW w:w="3149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汽车荷载</w:t>
            </w:r>
          </w:p>
        </w:tc>
        <w:tc>
          <w:tcPr>
            <w:tcW w:w="3132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  <w:r>
              <w:rPr>
                <w:rFonts w:eastAsiaTheme="minorEastAsia"/>
              </w:rPr>
              <w:t>023.22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（3）</w:t>
            </w:r>
          </w:p>
        </w:tc>
        <w:tc>
          <w:tcPr>
            <w:tcW w:w="3149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人群荷载</w:t>
            </w:r>
          </w:p>
        </w:tc>
        <w:tc>
          <w:tcPr>
            <w:tcW w:w="3132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7</w:t>
            </w:r>
            <w:r>
              <w:rPr>
                <w:rFonts w:eastAsiaTheme="minorEastAsia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（4）</w:t>
            </w:r>
          </w:p>
        </w:tc>
        <w:tc>
          <w:tcPr>
            <w:tcW w:w="3149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  <w:r>
              <w:rPr>
                <w:rFonts w:eastAsiaTheme="minorEastAsia"/>
              </w:rPr>
              <w:t>.2</w:t>
            </w:r>
            <w:r>
              <w:rPr>
                <w:rFonts w:hint="eastAsia" w:eastAsiaTheme="minorEastAsia"/>
              </w:rPr>
              <w:t>×（1）</w:t>
            </w:r>
          </w:p>
        </w:tc>
        <w:tc>
          <w:tcPr>
            <w:tcW w:w="3132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9</w:t>
            </w:r>
            <w:r>
              <w:rPr>
                <w:rFonts w:eastAsiaTheme="minorEastAsia"/>
              </w:rPr>
              <w:t>16.1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（5）</w:t>
            </w:r>
          </w:p>
        </w:tc>
        <w:tc>
          <w:tcPr>
            <w:tcW w:w="3149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  <w:r>
              <w:rPr>
                <w:rFonts w:eastAsiaTheme="minorEastAsia"/>
              </w:rPr>
              <w:t>.4</w:t>
            </w:r>
            <w:r>
              <w:rPr>
                <w:rFonts w:hint="eastAsia" w:eastAsiaTheme="minorEastAsia"/>
              </w:rPr>
              <w:t>×（2）</w:t>
            </w:r>
          </w:p>
        </w:tc>
        <w:tc>
          <w:tcPr>
            <w:tcW w:w="3132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  <w:r>
              <w:rPr>
                <w:rFonts w:eastAsiaTheme="minorEastAsia"/>
              </w:rPr>
              <w:t>432.51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（6）</w:t>
            </w:r>
          </w:p>
        </w:tc>
        <w:tc>
          <w:tcPr>
            <w:tcW w:w="3149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0.75</w:t>
            </w:r>
            <w:r>
              <w:rPr>
                <w:rFonts w:hint="eastAsia" w:eastAsiaTheme="minorEastAsia"/>
              </w:rPr>
              <w:t>×1</w:t>
            </w:r>
            <w:r>
              <w:rPr>
                <w:rFonts w:eastAsiaTheme="minorEastAsia"/>
              </w:rPr>
              <w:t>.4</w:t>
            </w:r>
            <w:r>
              <w:rPr>
                <w:rFonts w:hint="eastAsia" w:eastAsiaTheme="minorEastAsia"/>
              </w:rPr>
              <w:t>×（3）</w:t>
            </w:r>
          </w:p>
        </w:tc>
        <w:tc>
          <w:tcPr>
            <w:tcW w:w="3132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7</w:t>
            </w:r>
            <w:r>
              <w:rPr>
                <w:rFonts w:eastAsiaTheme="minorEastAsia"/>
              </w:rPr>
              <w:t>6.76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（7）</w:t>
            </w:r>
          </w:p>
        </w:tc>
        <w:tc>
          <w:tcPr>
            <w:tcW w:w="3149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合计：（4）+（5）+（6）</w:t>
            </w:r>
          </w:p>
        </w:tc>
        <w:tc>
          <w:tcPr>
            <w:tcW w:w="3132" w:type="dxa"/>
          </w:tcPr>
          <w:p>
            <w:pPr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2</w:t>
            </w:r>
            <w:r>
              <w:rPr>
                <w:rFonts w:eastAsiaTheme="minorEastAsia"/>
              </w:rPr>
              <w:t>425.37</w:t>
            </w:r>
          </w:p>
        </w:tc>
      </w:tr>
    </w:tbl>
    <w:p>
      <w:pPr>
        <w:pStyle w:val="10"/>
        <w:jc w:val="both"/>
        <w:rPr>
          <w:rFonts w:hint="eastAsia" w:ascii="黑体" w:hAnsi="黑体" w:eastAsia="黑体" w:cstheme="minorBidi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四、考核形式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  <w:lang w:eastAsia="zh-CN"/>
        </w:rPr>
        <w:t>现场撰写课程设计</w:t>
      </w:r>
      <w:r>
        <w:rPr>
          <w:rFonts w:hint="eastAsia" w:ascii="仿宋" w:hAnsi="仿宋" w:eastAsia="仿宋" w:cstheme="minorBidi"/>
          <w:sz w:val="28"/>
          <w:szCs w:val="28"/>
        </w:rPr>
        <w:t>。考核时间为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theme="minorBidi"/>
          <w:sz w:val="28"/>
          <w:szCs w:val="28"/>
        </w:rPr>
        <w:t>分钟，采用百分制评分。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</w:p>
    <w:sectPr>
      <w:footerReference r:id="rId3" w:type="default"/>
      <w:pgSz w:w="12240" w:h="15840"/>
      <w:pgMar w:top="1134" w:right="1134" w:bottom="851" w:left="170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kern w:val="0"/>
        <w:szCs w:val="21"/>
      </w:rPr>
      <w:t xml:space="preserve">课程设计指导书   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4NjVlZTQwZWZhNGNjNzhmMDczMzJjZjljZmY3NWEifQ=="/>
  </w:docVars>
  <w:rsids>
    <w:rsidRoot w:val="009E4B82"/>
    <w:rsid w:val="00061B23"/>
    <w:rsid w:val="00063C04"/>
    <w:rsid w:val="00064245"/>
    <w:rsid w:val="00075FE8"/>
    <w:rsid w:val="00090CCC"/>
    <w:rsid w:val="00095727"/>
    <w:rsid w:val="000A0A48"/>
    <w:rsid w:val="000A73C3"/>
    <w:rsid w:val="000D1743"/>
    <w:rsid w:val="000F3067"/>
    <w:rsid w:val="00145AC3"/>
    <w:rsid w:val="00195528"/>
    <w:rsid w:val="001B2BAF"/>
    <w:rsid w:val="001B5E82"/>
    <w:rsid w:val="001D0518"/>
    <w:rsid w:val="001E1632"/>
    <w:rsid w:val="001F4B3A"/>
    <w:rsid w:val="00201501"/>
    <w:rsid w:val="00211135"/>
    <w:rsid w:val="00241D74"/>
    <w:rsid w:val="0024255B"/>
    <w:rsid w:val="00255DC1"/>
    <w:rsid w:val="00276C17"/>
    <w:rsid w:val="002F5167"/>
    <w:rsid w:val="0031244D"/>
    <w:rsid w:val="003502E6"/>
    <w:rsid w:val="0035293D"/>
    <w:rsid w:val="00387A79"/>
    <w:rsid w:val="003C1E1F"/>
    <w:rsid w:val="003D1169"/>
    <w:rsid w:val="003D1C24"/>
    <w:rsid w:val="0046286A"/>
    <w:rsid w:val="004633EE"/>
    <w:rsid w:val="004A4227"/>
    <w:rsid w:val="004B446E"/>
    <w:rsid w:val="004C0632"/>
    <w:rsid w:val="004C775E"/>
    <w:rsid w:val="004F16C9"/>
    <w:rsid w:val="00522B6F"/>
    <w:rsid w:val="005777E3"/>
    <w:rsid w:val="00577FA2"/>
    <w:rsid w:val="005875F4"/>
    <w:rsid w:val="005A4A50"/>
    <w:rsid w:val="005C0E3C"/>
    <w:rsid w:val="00620AD6"/>
    <w:rsid w:val="00622C38"/>
    <w:rsid w:val="0064617F"/>
    <w:rsid w:val="006578AB"/>
    <w:rsid w:val="0066173D"/>
    <w:rsid w:val="00680A58"/>
    <w:rsid w:val="00691CE1"/>
    <w:rsid w:val="006974D2"/>
    <w:rsid w:val="006B369D"/>
    <w:rsid w:val="006E0339"/>
    <w:rsid w:val="006E12C1"/>
    <w:rsid w:val="00714426"/>
    <w:rsid w:val="00766737"/>
    <w:rsid w:val="007F2F3B"/>
    <w:rsid w:val="00801E69"/>
    <w:rsid w:val="008042AB"/>
    <w:rsid w:val="00817F51"/>
    <w:rsid w:val="008208A2"/>
    <w:rsid w:val="00823E4E"/>
    <w:rsid w:val="00823F19"/>
    <w:rsid w:val="00861C20"/>
    <w:rsid w:val="00862E05"/>
    <w:rsid w:val="00892F4F"/>
    <w:rsid w:val="008B2DF9"/>
    <w:rsid w:val="008B4A33"/>
    <w:rsid w:val="008D53DB"/>
    <w:rsid w:val="008E148F"/>
    <w:rsid w:val="008F412C"/>
    <w:rsid w:val="00900804"/>
    <w:rsid w:val="00902994"/>
    <w:rsid w:val="00907A7D"/>
    <w:rsid w:val="00925215"/>
    <w:rsid w:val="00932685"/>
    <w:rsid w:val="00933EC5"/>
    <w:rsid w:val="009559E2"/>
    <w:rsid w:val="0095687F"/>
    <w:rsid w:val="00962EEE"/>
    <w:rsid w:val="0097666E"/>
    <w:rsid w:val="00980CCB"/>
    <w:rsid w:val="00983353"/>
    <w:rsid w:val="009846BA"/>
    <w:rsid w:val="009938BD"/>
    <w:rsid w:val="009E492D"/>
    <w:rsid w:val="009E4B82"/>
    <w:rsid w:val="00A57D8A"/>
    <w:rsid w:val="00A9361C"/>
    <w:rsid w:val="00AA2216"/>
    <w:rsid w:val="00AA7A87"/>
    <w:rsid w:val="00AD1911"/>
    <w:rsid w:val="00B04E2B"/>
    <w:rsid w:val="00B12117"/>
    <w:rsid w:val="00B26C47"/>
    <w:rsid w:val="00B60173"/>
    <w:rsid w:val="00B70581"/>
    <w:rsid w:val="00B8045B"/>
    <w:rsid w:val="00B83552"/>
    <w:rsid w:val="00B8748A"/>
    <w:rsid w:val="00BC02B1"/>
    <w:rsid w:val="00BD51C4"/>
    <w:rsid w:val="00BD7629"/>
    <w:rsid w:val="00C3617F"/>
    <w:rsid w:val="00C57352"/>
    <w:rsid w:val="00CA11FB"/>
    <w:rsid w:val="00CC301A"/>
    <w:rsid w:val="00CE60BB"/>
    <w:rsid w:val="00CF5A04"/>
    <w:rsid w:val="00D00AC2"/>
    <w:rsid w:val="00D17252"/>
    <w:rsid w:val="00D3285D"/>
    <w:rsid w:val="00D32B40"/>
    <w:rsid w:val="00D57F21"/>
    <w:rsid w:val="00D77689"/>
    <w:rsid w:val="00D864EA"/>
    <w:rsid w:val="00D9788C"/>
    <w:rsid w:val="00DD2024"/>
    <w:rsid w:val="00DD5380"/>
    <w:rsid w:val="00DE5365"/>
    <w:rsid w:val="00DF05AF"/>
    <w:rsid w:val="00E764EA"/>
    <w:rsid w:val="00EA18B8"/>
    <w:rsid w:val="00EA229E"/>
    <w:rsid w:val="00EF39C0"/>
    <w:rsid w:val="00EF6FDB"/>
    <w:rsid w:val="00F175F2"/>
    <w:rsid w:val="00F2059A"/>
    <w:rsid w:val="00F20FE4"/>
    <w:rsid w:val="00F32FAE"/>
    <w:rsid w:val="00F34CA7"/>
    <w:rsid w:val="00F351BE"/>
    <w:rsid w:val="00F50A94"/>
    <w:rsid w:val="00F9144F"/>
    <w:rsid w:val="00FE2EB4"/>
    <w:rsid w:val="09B1626C"/>
    <w:rsid w:val="1A6D038D"/>
    <w:rsid w:val="20C77E85"/>
    <w:rsid w:val="211B35D9"/>
    <w:rsid w:val="2BA17D73"/>
    <w:rsid w:val="306B6656"/>
    <w:rsid w:val="38577086"/>
    <w:rsid w:val="3A2D1145"/>
    <w:rsid w:val="3DF234AF"/>
    <w:rsid w:val="4D771722"/>
    <w:rsid w:val="4EBE2F99"/>
    <w:rsid w:val="5208376E"/>
    <w:rsid w:val="57514BBC"/>
    <w:rsid w:val="591D2773"/>
    <w:rsid w:val="63150F9A"/>
    <w:rsid w:val="68E81F26"/>
    <w:rsid w:val="77F372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laceholder Text"/>
    <w:basedOn w:val="8"/>
    <w:semiHidden/>
    <w:qFormat/>
    <w:uiPriority w:val="99"/>
    <w:rPr>
      <w:color w:val="808080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emf"/><Relationship Id="rId8" Type="http://schemas.openxmlformats.org/officeDocument/2006/relationships/image" Target="media/image4.emf"/><Relationship Id="rId7" Type="http://schemas.openxmlformats.org/officeDocument/2006/relationships/image" Target="media/image3.emf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25F50-3BA0-40CD-8CB2-40995BEBEC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1732</Words>
  <Characters>2045</Characters>
  <Lines>15</Lines>
  <Paragraphs>4</Paragraphs>
  <TotalTime>2</TotalTime>
  <ScaleCrop>false</ScaleCrop>
  <LinksUpToDate>false</LinksUpToDate>
  <CharactersWithSpaces>2082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2022-10-17T02:13:00Z</dcterms:created>
  <dc:creator>微软用户</dc:creator>
  <cp:lastModifiedBy>WPS_1483930851</cp:lastModifiedBy>
  <cp:lastPrinted>2021-06-24T08:31:00Z</cp:lastPrinted>
  <dcterms:modified xsi:type="dcterms:W3CDTF">2022-10-20T01:18:22Z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6DB88C1489824FDFAF896B9AFA952CF4</vt:lpwstr>
  </property>
</Properties>
</file>